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P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</w:t>
      </w:r>
      <w:r w:rsidR="000F6D0A" w:rsidRPr="008A166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дополнения</w:t>
      </w:r>
      <w:r w:rsidR="000F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изменения в постановление губернатора Еврейской автономной области от 08.02.2018 № 34 «Об утверждении Положения об осуществлении мониторинга наркоситуации в Еврейской автономной области» </w:t>
      </w:r>
    </w:p>
    <w:p w:rsidR="00377F62" w:rsidRDefault="00377F62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77F62" w:rsidRDefault="00377F62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Внести </w:t>
      </w:r>
      <w:r w:rsidR="00C7489D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3628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губернатора Еврейской автономной области от 08.02.2018 № 34 «Об утверждении Положения об осуществлении мониторинга наркоситуации в Еврейской автономной области» следующие изменения:</w:t>
      </w:r>
    </w:p>
    <w:p w:rsidR="0036282D" w:rsidRDefault="0036282D" w:rsidP="0036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282D">
        <w:rPr>
          <w:rFonts w:ascii="Times New Roman" w:eastAsia="Times New Roman" w:hAnsi="Times New Roman" w:cs="Times New Roman"/>
          <w:sz w:val="28"/>
          <w:szCs w:val="28"/>
          <w:lang w:eastAsia="ru-RU"/>
        </w:rPr>
        <w:t>1.1</w:t>
      </w:r>
      <w:proofErr w:type="gramStart"/>
      <w:r w:rsidRPr="0036282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36282D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36282D">
          <w:rPr>
            <w:rFonts w:ascii="Times New Roman" w:hAnsi="Times New Roman" w:cs="Times New Roman"/>
            <w:sz w:val="28"/>
            <w:szCs w:val="28"/>
          </w:rPr>
          <w:t>Положении об осуществлении монит</w:t>
        </w:r>
        <w:r w:rsidR="007A09E8">
          <w:rPr>
            <w:rFonts w:ascii="Times New Roman" w:hAnsi="Times New Roman" w:cs="Times New Roman"/>
            <w:sz w:val="28"/>
            <w:szCs w:val="28"/>
          </w:rPr>
          <w:t>о</w:t>
        </w:r>
        <w:r w:rsidRPr="0036282D">
          <w:rPr>
            <w:rFonts w:ascii="Times New Roman" w:hAnsi="Times New Roman" w:cs="Times New Roman"/>
            <w:sz w:val="28"/>
            <w:szCs w:val="28"/>
          </w:rPr>
          <w:t xml:space="preserve">ринга наркоситуации в Еврейской автономной области, </w:t>
        </w:r>
      </w:hyperlink>
      <w:r>
        <w:rPr>
          <w:rFonts w:ascii="Times New Roman" w:hAnsi="Times New Roman" w:cs="Times New Roman"/>
          <w:sz w:val="28"/>
          <w:szCs w:val="28"/>
        </w:rPr>
        <w:t>утвержденном вышеуказанным постановлением:</w:t>
      </w:r>
    </w:p>
    <w:p w:rsidR="0036282D" w:rsidRDefault="0036282D" w:rsidP="0036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абзаце</w:t>
      </w:r>
      <w:r w:rsidR="00C119B8">
        <w:rPr>
          <w:rFonts w:ascii="Times New Roman" w:hAnsi="Times New Roman" w:cs="Times New Roman"/>
          <w:sz w:val="28"/>
          <w:szCs w:val="28"/>
        </w:rPr>
        <w:t xml:space="preserve"> четвертом</w:t>
      </w:r>
      <w:r>
        <w:rPr>
          <w:rFonts w:ascii="Times New Roman" w:hAnsi="Times New Roman" w:cs="Times New Roman"/>
          <w:sz w:val="28"/>
          <w:szCs w:val="28"/>
        </w:rPr>
        <w:t xml:space="preserve"> пункта 1.10</w:t>
      </w:r>
      <w:r w:rsidR="007A09E8">
        <w:rPr>
          <w:rFonts w:ascii="Times New Roman" w:hAnsi="Times New Roman" w:cs="Times New Roman"/>
          <w:sz w:val="28"/>
          <w:szCs w:val="28"/>
        </w:rPr>
        <w:t xml:space="preserve"> </w:t>
      </w:r>
      <w:r w:rsidR="00703A4E">
        <w:rPr>
          <w:rFonts w:ascii="Times New Roman" w:hAnsi="Times New Roman" w:cs="Times New Roman"/>
          <w:sz w:val="28"/>
          <w:szCs w:val="28"/>
        </w:rPr>
        <w:t>слова «Биробиджанская таможня» заменить словами «</w:t>
      </w:r>
      <w:r w:rsidR="00C119B8">
        <w:rPr>
          <w:rFonts w:ascii="Times New Roman" w:hAnsi="Times New Roman" w:cs="Times New Roman"/>
          <w:sz w:val="28"/>
          <w:szCs w:val="28"/>
        </w:rPr>
        <w:t>Хабаровская таможня</w:t>
      </w:r>
      <w:r w:rsidR="00703A4E">
        <w:rPr>
          <w:rFonts w:ascii="Times New Roman" w:hAnsi="Times New Roman" w:cs="Times New Roman"/>
          <w:sz w:val="28"/>
          <w:szCs w:val="28"/>
        </w:rPr>
        <w:t>»</w:t>
      </w:r>
      <w:r w:rsidR="002A343C">
        <w:rPr>
          <w:rFonts w:ascii="Times New Roman" w:hAnsi="Times New Roman" w:cs="Times New Roman"/>
          <w:sz w:val="28"/>
          <w:szCs w:val="28"/>
        </w:rPr>
        <w:t>;</w:t>
      </w:r>
    </w:p>
    <w:p w:rsidR="007A09E8" w:rsidRDefault="00C119B8" w:rsidP="0036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A09E8">
        <w:rPr>
          <w:rFonts w:ascii="Times New Roman" w:hAnsi="Times New Roman" w:cs="Times New Roman"/>
          <w:sz w:val="28"/>
          <w:szCs w:val="28"/>
        </w:rPr>
        <w:t xml:space="preserve">пункт 1.10 дополнить абзацем следующего содержания: </w:t>
      </w:r>
    </w:p>
    <w:p w:rsidR="00C119B8" w:rsidRDefault="007A09E8" w:rsidP="003628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«Управление по информационной политике аппарат</w:t>
      </w:r>
      <w:r w:rsidR="00AA3F4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Еврейской автономной области»</w:t>
      </w:r>
      <w:r w:rsidR="003524D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0605" w:rsidRDefault="00C7489D" w:rsidP="00A3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7A09E8">
        <w:rPr>
          <w:rFonts w:ascii="Times New Roman" w:eastAsia="Times New Roman" w:hAnsi="Times New Roman" w:cs="Times New Roman"/>
          <w:sz w:val="28"/>
          <w:szCs w:val="28"/>
        </w:rPr>
        <w:t>2</w:t>
      </w:r>
      <w:proofErr w:type="gramStart"/>
      <w:r w:rsidR="007A09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48B2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1648B2">
        <w:rPr>
          <w:rFonts w:ascii="Times New Roman" w:eastAsia="Times New Roman" w:hAnsi="Times New Roman" w:cs="Times New Roman"/>
          <w:sz w:val="28"/>
          <w:szCs w:val="28"/>
        </w:rPr>
        <w:t xml:space="preserve"> Порядке проведения мониторинга </w:t>
      </w:r>
      <w:r w:rsidR="00A30605">
        <w:rPr>
          <w:rFonts w:ascii="Times New Roman" w:eastAsia="Times New Roman" w:hAnsi="Times New Roman" w:cs="Times New Roman"/>
          <w:sz w:val="28"/>
          <w:szCs w:val="28"/>
        </w:rPr>
        <w:t>наркоситуации, приложения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="003D183F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A30605">
        <w:rPr>
          <w:rFonts w:ascii="Times New Roman" w:eastAsia="Times New Roman" w:hAnsi="Times New Roman" w:cs="Times New Roman"/>
          <w:sz w:val="28"/>
          <w:szCs w:val="28"/>
        </w:rPr>
        <w:t xml:space="preserve"> 1 к Положению об осуществлении мониторинга наркоситуации в Еврейской автономной области,</w:t>
      </w:r>
      <w:r w:rsidR="00A30605" w:rsidRPr="00A30605">
        <w:rPr>
          <w:rFonts w:ascii="Times New Roman" w:hAnsi="Times New Roman" w:cs="Times New Roman"/>
          <w:sz w:val="28"/>
          <w:szCs w:val="28"/>
        </w:rPr>
        <w:t xml:space="preserve"> </w:t>
      </w:r>
      <w:r w:rsidR="00A30605">
        <w:rPr>
          <w:rFonts w:ascii="Times New Roman" w:hAnsi="Times New Roman" w:cs="Times New Roman"/>
          <w:sz w:val="28"/>
          <w:szCs w:val="28"/>
        </w:rPr>
        <w:t>утвержденном вышеуказанным постановлением:</w:t>
      </w:r>
    </w:p>
    <w:p w:rsidR="00A30605" w:rsidRDefault="00A30605" w:rsidP="00A306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таблицу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14"/>
        <w:gridCol w:w="4876"/>
        <w:gridCol w:w="2149"/>
      </w:tblGrid>
      <w:tr w:rsidR="00D46305" w:rsidRPr="0025496E" w:rsidTr="005A4363">
        <w:tc>
          <w:tcPr>
            <w:tcW w:w="2014" w:type="dxa"/>
          </w:tcPr>
          <w:p w:rsidR="00AA3D40" w:rsidRPr="0025496E" w:rsidRDefault="00AA3D40" w:rsidP="005A4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Наименование участника мониторинга наркоситуации в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Наименование информации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Срок представления информации в антинаркотическую комиссию</w:t>
            </w:r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Министерства внутренних дел Российской Федерации по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bookmarkStart w:id="0" w:name="_GoBack"/>
            <w:bookmarkEnd w:id="0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об осуществлении мониторинга наркоситуации в области (далее - Положение))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15-го </w:t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50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преступлениях, связанных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веществ, зарегистрированных в отчетном периоде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25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преступлениях, связанных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веществ, предварительно расследованных в отчетном периоде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498" w:history="1">
              <w:proofErr w:type="gramStart"/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преступлениях, связанных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, новых потенциально опасных психоактивных веществ, по характеристикам лиц, их совершивших (по оконченным предварительным расследование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м уголовным делам)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 к Порядку)</w:t>
            </w:r>
            <w:proofErr w:type="gramEnd"/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41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преступлениях, совершенных в состоянии наркотического опьянения (по оконченным предварительным расследованием уголовным делам)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5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5" w:history="1">
              <w:proofErr w:type="gramStart"/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 (по оконченным предварительным расследованием уголовным делам)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6 к Порядку)</w:t>
            </w:r>
            <w:proofErr w:type="gramEnd"/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3" w:history="1">
              <w:proofErr w:type="gramStart"/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Характеристика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 (по оконченным предварительным расследованием уголовным делам)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7 к Порядку)</w:t>
            </w:r>
            <w:proofErr w:type="gramEnd"/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38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совершивших преступления в состоянии наркотического опьянения либо потребляющих наркотические средства и психотропные вещества (по оконченным предварительным расследованием уголовным делам)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8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793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административных правонарушениях, связанных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9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854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Характеристика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лиц, в отношении которых составлены протоколы об административных правонарушениях, связанных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10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0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изъятии из незаконного оборота 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наркотических средств, психотропных веществ и их прекурсоров, сильнодействующих веществ, наркосодержащих растений, новых потенциально опасных психоактивных веществ на момент возбуждения уголовного дела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11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15-го </w:t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A20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998" w:history="1">
              <w:proofErr w:type="gramStart"/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преступлениях, связанных с легализацией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наркодоходов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изъятых или арестованных материальных ценностях по расследованным преступлениям, связанным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  <w:proofErr w:type="gramEnd"/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32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несовершеннолетних, состоящих на учете в подразделении по делам несовершеннолетних территориального органа МВД России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Информация, содержащаяся в региональном сегменте единого банка данных по вопросам, касающимся оборота наркотиков, а также противодействия их незаконному обороту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в порядке, объеме и сроки, определенные </w:t>
            </w:r>
            <w:hyperlink r:id="rId9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Перечнем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информации, представляемой для включения в состав единого банка данных по вопросам, касающимся оборота наркотиков, а также противодействия их незаконному обороту, утвержденным Постановлением Правительства Российской Федерации от 23.01.2006 N 31</w:t>
            </w:r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059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иностранных гражданах, поставленных на миграционный учет в субъекте Ро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ссийской Федерации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14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0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иностранных гражданах, получивших разрешение на временное проживание, вид на жительство и приобретших гражданство Российской Федерации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15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безопасности Российской Федерации по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A20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исполнения наказаний России по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151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зарегистрированных в учреждениях уголовно-исполнительной системы с диагнозом "синдром зависимости от наркотических вещ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еств (наркомания)"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16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432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состоявших на учете уголовно-исполнительной инспекции, осужденных к наказаниям и мерам уголовно-правового характера без изоляции от общества, на которых судом возложена обязанность </w:t>
            </w:r>
            <w:proofErr w:type="gram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пройти</w:t>
            </w:r>
            <w:proofErr w:type="gram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курс лечения от наркомании, медицинскую и (или) социа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льную реабилитацию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17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525FD8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Хабаровская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таможня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51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правонарушениях, связанных с контрабандой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, новых потенциально опасных пси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хоактивных веществ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18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Федеральной службы государственной статистики по Хабаровскому краю, Магаданской области, Еврейской автономной области и Чукотскому автономному округу</w:t>
            </w: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596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численности населения субъекта Российской Федерации на конец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периода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19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10-го сентября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3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заболеваемости парентеральным вирусны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 xml:space="preserve">м гепатитом (В, С)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20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659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острых отравлениях наркотическими веществами, а также курительными смесями (SPICE) среди населения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21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08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острых отравлений наркотиками и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психодислептиками</w:t>
            </w:r>
            <w:proofErr w:type="spellEnd"/>
            <w:r w:rsidR="003D183F">
              <w:rPr>
                <w:rFonts w:ascii="Times New Roman" w:hAnsi="Times New Roman" w:cs="Times New Roman"/>
                <w:sz w:val="24"/>
                <w:szCs w:val="24"/>
              </w:rPr>
              <w:t xml:space="preserve"> (галлюциногенами)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22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Федеральной службы по ветеринарному и фитосанитарному надзору по Хабаровскому краю и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Территориальный орган </w:t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Федеральной службы по надзору в сфере здравоохранения по Хабаровскому краю и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15-го февраля года, </w:t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 судебного департамента в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1881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осужденных за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, новых потенциально опасных психоактивных веществ по основной и дополнительной квалификации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23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1-го марта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363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осужденных за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прекурсоры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, новых потенциально опасных психоактивных веществ по осн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овной квалификации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24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1-го марта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272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которым назначено окончательное наказание, осужденных за преступления, совершенные под воздействием наркотических средств, психотропных и сильнодействующих веществ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25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1-го марта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595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назначенных судьями административных наказаниях по делам об административных правонарушениях, связанных с незаконным оборотом наркотических средств, психотропных веществ и их прекурсоров или аналогов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26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здравоохранения правительства Еврейской </w:t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595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лицах, зарегистрированных в медицинских организациях Минздрава России с диагнозом "синдром зависимости от наркотических веществ (наркомания)"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27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25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заболеваемости </w:t>
            </w:r>
            <w:proofErr w:type="spell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гемоконтактными</w:t>
            </w:r>
            <w:proofErr w:type="spell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инфекциями больных наркоманией и лиц, потребляющих наркотики с вредными последствиями, состоящих под наблюдением в наркологи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ческих учреждениях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28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02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числе пациентов с диагнозом "синдром зависимости от наркотиков", находящихся под диспансерным наблюдением и включенных в амбулаторные реабилитационные программы (</w:t>
            </w:r>
            <w:proofErr w:type="gramStart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АПР</w:t>
            </w:r>
            <w:proofErr w:type="gramEnd"/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)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29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25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пациентах с диагнозом "синдром зависимости от наркотиков", поступивших в наркологические стационары и включенных в стационарные реабилитационные программы (СРП)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30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50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количестве случаев смертельных отравлений наркотическими средствами и психотропными веществами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31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386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заболеваемости ВИЧ-инфекцией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32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Комитет образования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06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общеобразовательных организациях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33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34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организациях дополнительного образования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34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68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образовательных организациях для детей, нуждающихся в психолого-педагогической, медицинской и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социальной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помощи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35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9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профилактических антинаркотич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еских мероприятиях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36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19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занятости и досуга детей и молодежи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37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63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профессиональных образовательных организациях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38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92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социально-психологического тестирования обучающихся образовательных организаций, направленного на раннее выявление незаконного потребления наркотических средств и пс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ихотропных веществ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39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трудовой занятости населения правительства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43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занятости и денежных доходах населения субъекта Ро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ссийской Федерации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40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августа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Комитет социальной защиты населения правительства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673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организациях социального обслуживания семьи и детей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br/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41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06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семьях, имеющих в своем составе лиц с наркотич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еской зависимостью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42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29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некоммерческих организациях, предоставляющих реабилитационные услуги лицам, потребляющим наркотические средства и психотропные вещества в 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емедицинских целях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43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Комитет по физической культуре и спорту правительства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9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профилактических антинаркотич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еских мероприятиях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36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519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занятости и досуга детей и молодежи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37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761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физкультурно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-спортивной работы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44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03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организации физкультурных и спор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тивных мероприятий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45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правительства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497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профилактических антинаркотических мероприятиях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36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25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учреждениях культуры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46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25496E" w:rsidRPr="0025496E" w:rsidTr="00A17B54">
        <w:trPr>
          <w:trHeight w:val="1306"/>
        </w:trPr>
        <w:tc>
          <w:tcPr>
            <w:tcW w:w="2014" w:type="dxa"/>
          </w:tcPr>
          <w:p w:rsidR="001C46CA" w:rsidRPr="0025496E" w:rsidRDefault="00AA3D40" w:rsidP="00A17B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 Еврейской автономной области</w:t>
            </w:r>
          </w:p>
          <w:p w:rsidR="00A17B54" w:rsidRPr="0025496E" w:rsidRDefault="00A17B54" w:rsidP="00A17B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25496E" w:rsidRPr="0025496E" w:rsidTr="00A17B54">
        <w:trPr>
          <w:trHeight w:val="2975"/>
        </w:trPr>
        <w:tc>
          <w:tcPr>
            <w:tcW w:w="2014" w:type="dxa"/>
          </w:tcPr>
          <w:p w:rsidR="00AA3D40" w:rsidRPr="0025496E" w:rsidRDefault="001C46CA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информационной политике аппарата губернатора и правительства </w:t>
            </w:r>
            <w:r w:rsidRPr="0025496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A17B54" w:rsidRPr="0025496E">
              <w:rPr>
                <w:rFonts w:ascii="Times New Roman" w:hAnsi="Times New Roman" w:cs="Times New Roman"/>
                <w:bCs/>
                <w:sz w:val="24"/>
                <w:szCs w:val="24"/>
              </w:rPr>
              <w:t>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54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печатных средствах массовой информации по пропаганде здорового образа жизни и профилактике наркомании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47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правительства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3D183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879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сельскохозяйственных угодьях и их засоренности дикорастущей коноплей (приложение 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48 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 w:val="restart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Военный комиссариат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Информационно-аналитическая справка 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  <w:vMerge/>
          </w:tcPr>
          <w:p w:rsidR="00AA3D40" w:rsidRPr="0025496E" w:rsidRDefault="00AA3D40" w:rsidP="005A43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6" w:type="dxa"/>
          </w:tcPr>
          <w:p w:rsidR="00AA3D40" w:rsidRPr="0025496E" w:rsidRDefault="00022411" w:rsidP="005A436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08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медицинских осмотров граждан допризывного и призывного возраста (приложение N 49 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46305" w:rsidRPr="0025496E" w:rsidTr="005A4363">
        <w:tc>
          <w:tcPr>
            <w:tcW w:w="2014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ФГБОУ ВПО "Приамурский государственный университет имени Шолом-Алейхема"</w:t>
            </w:r>
          </w:p>
        </w:tc>
        <w:tc>
          <w:tcPr>
            <w:tcW w:w="4876" w:type="dxa"/>
          </w:tcPr>
          <w:p w:rsidR="00AA3D40" w:rsidRPr="0025496E" w:rsidRDefault="00022411" w:rsidP="00A20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6954" w:history="1">
              <w:r w:rsidR="00AA3D40" w:rsidRPr="0025496E">
                <w:rPr>
                  <w:rFonts w:ascii="Times New Roman" w:hAnsi="Times New Roman" w:cs="Times New Roman"/>
                  <w:sz w:val="24"/>
                  <w:szCs w:val="24"/>
                </w:rPr>
                <w:t>Сведения</w:t>
              </w:r>
            </w:hyperlink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об образовательных организациях в</w:t>
            </w:r>
            <w:r w:rsidR="003D183F">
              <w:rPr>
                <w:rFonts w:ascii="Times New Roman" w:hAnsi="Times New Roman" w:cs="Times New Roman"/>
                <w:sz w:val="24"/>
                <w:szCs w:val="24"/>
              </w:rPr>
              <w:t>ысшего образования (приложение №</w:t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50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AA3D40" w:rsidRPr="0025496E">
              <w:rPr>
                <w:rFonts w:ascii="Times New Roman" w:hAnsi="Times New Roman" w:cs="Times New Roman"/>
                <w:sz w:val="24"/>
                <w:szCs w:val="24"/>
              </w:rPr>
              <w:t>к Порядку)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По мотивированному запросу антинаркотической комиссии</w:t>
            </w:r>
          </w:p>
        </w:tc>
      </w:tr>
      <w:tr w:rsidR="0025496E" w:rsidRPr="0025496E" w:rsidTr="005A4363">
        <w:tc>
          <w:tcPr>
            <w:tcW w:w="2014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 муниципальных образований Еврейской автономной области</w:t>
            </w:r>
          </w:p>
        </w:tc>
        <w:tc>
          <w:tcPr>
            <w:tcW w:w="4876" w:type="dxa"/>
          </w:tcPr>
          <w:p w:rsidR="00AA3D40" w:rsidRPr="0025496E" w:rsidRDefault="00AA3D40" w:rsidP="00A20B8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Информационно-аналитическая справка</w:t>
            </w:r>
            <w:r w:rsidR="00A20B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(в объеме информации согласно </w:t>
            </w:r>
            <w:hyperlink w:anchor="P90" w:history="1">
              <w:r w:rsidRPr="0025496E">
                <w:rPr>
                  <w:rFonts w:ascii="Times New Roman" w:hAnsi="Times New Roman" w:cs="Times New Roman"/>
                  <w:sz w:val="24"/>
                  <w:szCs w:val="24"/>
                </w:rPr>
                <w:t>п. 2.7</w:t>
              </w:r>
            </w:hyperlink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Положения)</w:t>
            </w:r>
          </w:p>
        </w:tc>
        <w:tc>
          <w:tcPr>
            <w:tcW w:w="2149" w:type="dxa"/>
          </w:tcPr>
          <w:p w:rsidR="00AA3D40" w:rsidRPr="0025496E" w:rsidRDefault="00AA3D40" w:rsidP="005A436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25496E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до 15-го февраля года, следующего за </w:t>
            </w:r>
            <w:proofErr w:type="gramStart"/>
            <w:r w:rsidRPr="0025496E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BE4DFB" w:rsidRPr="00BE4DFB" w:rsidRDefault="00C7489D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BE4DFB" w:rsidRPr="00BE4DFB">
        <w:rPr>
          <w:rFonts w:ascii="Times New Roman" w:eastAsia="Times New Roman" w:hAnsi="Times New Roman" w:cs="Times New Roman"/>
          <w:sz w:val="28"/>
          <w:szCs w:val="28"/>
        </w:rPr>
        <w:t>. Настоящее постановление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FB" w:rsidRPr="00BE4DFB" w:rsidRDefault="00BE4DFB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4D48ED" w:rsidRDefault="004D48ED"/>
    <w:sectPr w:rsidR="004D48ED" w:rsidSect="001979A4">
      <w:headerReference w:type="even" r:id="rId10"/>
      <w:headerReference w:type="default" r:id="rId11"/>
      <w:footerReference w:type="default" r:id="rId12"/>
      <w:footerReference w:type="first" r:id="rId13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411" w:rsidRDefault="00022411">
      <w:pPr>
        <w:spacing w:after="0" w:line="240" w:lineRule="auto"/>
      </w:pPr>
      <w:r>
        <w:separator/>
      </w:r>
    </w:p>
  </w:endnote>
  <w:endnote w:type="continuationSeparator" w:id="0">
    <w:p w:rsidR="00022411" w:rsidRDefault="00022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02241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0224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411" w:rsidRDefault="00022411">
      <w:pPr>
        <w:spacing w:after="0" w:line="240" w:lineRule="auto"/>
      </w:pPr>
      <w:r>
        <w:separator/>
      </w:r>
    </w:p>
  </w:footnote>
  <w:footnote w:type="continuationSeparator" w:id="0">
    <w:p w:rsidR="00022411" w:rsidRDefault="000224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02241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0B8F">
      <w:rPr>
        <w:rStyle w:val="a5"/>
        <w:noProof/>
      </w:rPr>
      <w:t>2</w:t>
    </w:r>
    <w:r>
      <w:rPr>
        <w:rStyle w:val="a5"/>
      </w:rPr>
      <w:fldChar w:fldCharType="end"/>
    </w:r>
  </w:p>
  <w:p w:rsidR="00F70C62" w:rsidRDefault="000224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2411"/>
    <w:rsid w:val="00026B18"/>
    <w:rsid w:val="00046332"/>
    <w:rsid w:val="000E21D7"/>
    <w:rsid w:val="000F6D0A"/>
    <w:rsid w:val="001648B2"/>
    <w:rsid w:val="001749B8"/>
    <w:rsid w:val="00176E7D"/>
    <w:rsid w:val="001C46CA"/>
    <w:rsid w:val="0025496E"/>
    <w:rsid w:val="002A343C"/>
    <w:rsid w:val="0030175B"/>
    <w:rsid w:val="00331E90"/>
    <w:rsid w:val="00331F01"/>
    <w:rsid w:val="003524DA"/>
    <w:rsid w:val="0036282D"/>
    <w:rsid w:val="0037161A"/>
    <w:rsid w:val="00377F62"/>
    <w:rsid w:val="003D183F"/>
    <w:rsid w:val="004309B2"/>
    <w:rsid w:val="004C1C72"/>
    <w:rsid w:val="004D48ED"/>
    <w:rsid w:val="004F289A"/>
    <w:rsid w:val="00511AC2"/>
    <w:rsid w:val="00525FD8"/>
    <w:rsid w:val="005874E6"/>
    <w:rsid w:val="006253CD"/>
    <w:rsid w:val="00646EDF"/>
    <w:rsid w:val="006C6F75"/>
    <w:rsid w:val="00703A4E"/>
    <w:rsid w:val="0075432E"/>
    <w:rsid w:val="007753AC"/>
    <w:rsid w:val="007A09E8"/>
    <w:rsid w:val="007F04AA"/>
    <w:rsid w:val="00831868"/>
    <w:rsid w:val="0084126F"/>
    <w:rsid w:val="00890892"/>
    <w:rsid w:val="008A1660"/>
    <w:rsid w:val="008D7ABD"/>
    <w:rsid w:val="0098045B"/>
    <w:rsid w:val="00985265"/>
    <w:rsid w:val="009B206F"/>
    <w:rsid w:val="009F38F7"/>
    <w:rsid w:val="00A0260E"/>
    <w:rsid w:val="00A17B54"/>
    <w:rsid w:val="00A20B8F"/>
    <w:rsid w:val="00A30605"/>
    <w:rsid w:val="00A507B8"/>
    <w:rsid w:val="00AA3D40"/>
    <w:rsid w:val="00AA3F4B"/>
    <w:rsid w:val="00B23A6D"/>
    <w:rsid w:val="00B30E7C"/>
    <w:rsid w:val="00B754C5"/>
    <w:rsid w:val="00BE4DFB"/>
    <w:rsid w:val="00C119B8"/>
    <w:rsid w:val="00C310C7"/>
    <w:rsid w:val="00C7489D"/>
    <w:rsid w:val="00C84E49"/>
    <w:rsid w:val="00CD4BE8"/>
    <w:rsid w:val="00D46305"/>
    <w:rsid w:val="00DF0F89"/>
    <w:rsid w:val="00E75ABE"/>
    <w:rsid w:val="00ED126A"/>
    <w:rsid w:val="00EE7B80"/>
    <w:rsid w:val="00EF3D3D"/>
    <w:rsid w:val="00EF5ABF"/>
    <w:rsid w:val="00F51A4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  <w:style w:type="paragraph" w:customStyle="1" w:styleId="ConsPlusNormal">
    <w:name w:val="ConsPlusNormal"/>
    <w:rsid w:val="00AA3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  <w:style w:type="paragraph" w:customStyle="1" w:styleId="ConsPlusNormal">
    <w:name w:val="ConsPlusNormal"/>
    <w:rsid w:val="00AA3D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486FDB927090829E6EAD3CAA288389A0590994855086AEB28D4F3AA01F98D735159177721F77B2E594F77A684C501B9C970888ACF4B592E230789JDs1F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A16CD3C8D8D4708FDF61F9F3D4787B3F3665D92E27AEDF356070DA69DEA831A978F4D288A9E10B390807ADFE101B91DD69516C5EFnCB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1998A-7312-4AAE-A5FF-87085BF1D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11</Pages>
  <Words>3160</Words>
  <Characters>18017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Махненко Ю.А.</cp:lastModifiedBy>
  <cp:revision>72</cp:revision>
  <dcterms:created xsi:type="dcterms:W3CDTF">2020-10-30T04:57:00Z</dcterms:created>
  <dcterms:modified xsi:type="dcterms:W3CDTF">2020-11-09T23:52:00Z</dcterms:modified>
</cp:coreProperties>
</file>